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737B6" w14:textId="58228F01" w:rsidR="00795B23" w:rsidRPr="00610F7B" w:rsidRDefault="00761526">
      <w:pPr>
        <w:rPr>
          <w:rFonts w:ascii="Aptos" w:hAnsi="Aptos" w:cs="Calibri"/>
          <w:b/>
          <w:bCs/>
          <w:sz w:val="36"/>
          <w:szCs w:val="36"/>
        </w:rPr>
      </w:pPr>
      <w:r w:rsidRPr="00610F7B">
        <w:rPr>
          <w:rFonts w:ascii="Aptos" w:hAnsi="Aptos" w:cs="Calibri"/>
          <w:b/>
          <w:bCs/>
          <w:sz w:val="36"/>
          <w:szCs w:val="36"/>
        </w:rPr>
        <w:t>Modell der</w:t>
      </w:r>
      <w:r w:rsidR="00282FC7" w:rsidRPr="00610F7B">
        <w:rPr>
          <w:rFonts w:ascii="Aptos" w:hAnsi="Aptos" w:cs="Calibri"/>
          <w:b/>
          <w:bCs/>
          <w:sz w:val="36"/>
          <w:szCs w:val="36"/>
        </w:rPr>
        <w:t xml:space="preserve"> schwachen</w:t>
      </w:r>
      <w:r w:rsidRPr="00610F7B">
        <w:rPr>
          <w:rFonts w:ascii="Aptos" w:hAnsi="Aptos" w:cs="Calibri"/>
          <w:b/>
          <w:bCs/>
          <w:sz w:val="36"/>
          <w:szCs w:val="36"/>
        </w:rPr>
        <w:t xml:space="preserve"> Nachhaltigkeit</w:t>
      </w:r>
      <w:r w:rsidR="005015DE" w:rsidRPr="00610F7B">
        <w:rPr>
          <w:rFonts w:ascii="Aptos" w:hAnsi="Aptos" w:cs="Calibri"/>
          <w:b/>
          <w:bCs/>
          <w:sz w:val="36"/>
          <w:szCs w:val="36"/>
        </w:rPr>
        <w:t xml:space="preserve">: </w:t>
      </w:r>
      <w:r w:rsidR="00695EB4">
        <w:rPr>
          <w:rFonts w:ascii="Aptos" w:hAnsi="Aptos" w:cs="Calibri"/>
          <w:b/>
          <w:bCs/>
          <w:sz w:val="36"/>
          <w:szCs w:val="36"/>
        </w:rPr>
        <w:br/>
      </w:r>
      <w:r w:rsidR="005015DE" w:rsidRPr="00610F7B">
        <w:rPr>
          <w:rFonts w:ascii="Aptos" w:hAnsi="Aptos" w:cs="Calibri"/>
          <w:b/>
          <w:bCs/>
          <w:sz w:val="36"/>
          <w:szCs w:val="36"/>
        </w:rPr>
        <w:t>Das</w:t>
      </w:r>
      <w:r w:rsidRPr="00610F7B">
        <w:rPr>
          <w:rFonts w:ascii="Aptos" w:hAnsi="Aptos" w:cs="Calibri"/>
          <w:b/>
          <w:bCs/>
          <w:sz w:val="36"/>
          <w:szCs w:val="36"/>
        </w:rPr>
        <w:t xml:space="preserve"> Drei</w:t>
      </w:r>
      <w:r w:rsidR="005015DE" w:rsidRPr="00610F7B">
        <w:rPr>
          <w:rFonts w:ascii="Aptos" w:hAnsi="Aptos" w:cs="Calibri"/>
          <w:b/>
          <w:bCs/>
          <w:sz w:val="36"/>
          <w:szCs w:val="36"/>
        </w:rPr>
        <w:t>-K</w:t>
      </w:r>
      <w:r w:rsidRPr="00610F7B">
        <w:rPr>
          <w:rFonts w:ascii="Aptos" w:hAnsi="Aptos" w:cs="Calibri"/>
          <w:b/>
          <w:bCs/>
          <w:sz w:val="36"/>
          <w:szCs w:val="36"/>
        </w:rPr>
        <w:t>reise</w:t>
      </w:r>
      <w:r w:rsidR="005015DE" w:rsidRPr="00610F7B">
        <w:rPr>
          <w:rFonts w:ascii="Aptos" w:hAnsi="Aptos" w:cs="Calibri"/>
          <w:b/>
          <w:bCs/>
          <w:sz w:val="36"/>
          <w:szCs w:val="36"/>
        </w:rPr>
        <w:t>-M</w:t>
      </w:r>
      <w:r w:rsidRPr="00610F7B">
        <w:rPr>
          <w:rFonts w:ascii="Aptos" w:hAnsi="Aptos" w:cs="Calibri"/>
          <w:b/>
          <w:bCs/>
          <w:sz w:val="36"/>
          <w:szCs w:val="36"/>
        </w:rPr>
        <w:t xml:space="preserve">odell </w:t>
      </w:r>
    </w:p>
    <w:p w14:paraId="049E7BAD" w14:textId="0F7E3014" w:rsidR="004E3B13" w:rsidRPr="00610F7B" w:rsidRDefault="00F81DD7" w:rsidP="005C4E21">
      <w:pPr>
        <w:rPr>
          <w:rFonts w:ascii="Aptos" w:hAnsi="Aptos"/>
          <w:b/>
          <w:bCs/>
        </w:rPr>
      </w:pPr>
      <w:r w:rsidRPr="00610F7B">
        <w:rPr>
          <w:rFonts w:ascii="Aptos" w:hAnsi="Aptos"/>
          <w:noProof/>
        </w:rPr>
        <w:drawing>
          <wp:anchor distT="0" distB="0" distL="114300" distR="114300" simplePos="0" relativeHeight="251660288" behindDoc="0" locked="0" layoutInCell="1" allowOverlap="1" wp14:anchorId="5ECD3715" wp14:editId="3781DBEA">
            <wp:simplePos x="0" y="0"/>
            <wp:positionH relativeFrom="column">
              <wp:posOffset>-90170</wp:posOffset>
            </wp:positionH>
            <wp:positionV relativeFrom="paragraph">
              <wp:posOffset>1945368</wp:posOffset>
            </wp:positionV>
            <wp:extent cx="2174240" cy="1828800"/>
            <wp:effectExtent l="0" t="0" r="0" b="0"/>
            <wp:wrapSquare wrapText="bothSides"/>
            <wp:docPr id="61713549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795464" name="Grafik 467795464"/>
                    <pic:cNvPicPr/>
                  </pic:nvPicPr>
                  <pic:blipFill rotWithShape="1">
                    <a:blip r:embed="rId10">
                      <a:extLst>
                        <a:ext uri="{28A0092B-C50C-407E-A947-70E740481C1C}">
                          <a14:useLocalDpi xmlns:a14="http://schemas.microsoft.com/office/drawing/2010/main" val="0"/>
                        </a:ext>
                      </a:extLst>
                    </a:blip>
                    <a:srcRect t="7012" b="6321"/>
                    <a:stretch>
                      <a:fillRect/>
                    </a:stretch>
                  </pic:blipFill>
                  <pic:spPr bwMode="auto">
                    <a:xfrm>
                      <a:off x="0" y="0"/>
                      <a:ext cx="2174240"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E3B13" w:rsidRPr="00610F7B">
        <w:rPr>
          <w:rFonts w:ascii="Aptos" w:hAnsi="Aptos"/>
        </w:rPr>
        <w:t>Diese Illustration des Prinzips der Nachhaltigen Entwicklung (</w:t>
      </w:r>
      <w:r w:rsidR="00282FC7" w:rsidRPr="00610F7B">
        <w:rPr>
          <w:rFonts w:ascii="Aptos" w:hAnsi="Aptos"/>
        </w:rPr>
        <w:t>NE) zeigt</w:t>
      </w:r>
      <w:r w:rsidR="004E3B13" w:rsidRPr="00610F7B">
        <w:rPr>
          <w:rFonts w:ascii="Aptos" w:hAnsi="Aptos"/>
        </w:rPr>
        <w:t xml:space="preserve"> die zu befriedigende Bedürfnisse. NE ist darin im Überschneidungsbereich von Umwelt, Wirtschaft und Gesellschaft platziert. Das Modell geht davon aus, dass diese drei Bereiche gleichbedeutend sind und auf dem gleichen Niveau interagieren. Als Rahmen für BNE- Unterricht erlaubt dieses Modell zu sehen, wie die einzelnen Dimensionen berücksichtig werden und welche Zusammenhänge zwischen ihnen bestehen.  </w:t>
      </w:r>
      <w:r w:rsidR="00E42164" w:rsidRPr="00610F7B">
        <w:rPr>
          <w:rFonts w:ascii="Aptos" w:hAnsi="Aptos"/>
        </w:rPr>
        <w:t>Das Modell verdeutlicht, dass das ein Gleichgeweicht zwischen Umwelt, Wirtschaft und Gesellschaft notwendig ist, um eine</w:t>
      </w:r>
      <w:r w:rsidR="00E42164" w:rsidRPr="00610F7B">
        <w:rPr>
          <w:rFonts w:ascii="Aptos" w:hAnsi="Aptos"/>
          <w:b/>
          <w:bCs/>
        </w:rPr>
        <w:t xml:space="preserve"> dauerhafte </w:t>
      </w:r>
      <w:r w:rsidR="00E42164" w:rsidRPr="00610F7B">
        <w:rPr>
          <w:rFonts w:ascii="Aptos" w:hAnsi="Aptos"/>
        </w:rPr>
        <w:t>und</w:t>
      </w:r>
      <w:r w:rsidR="00E42164" w:rsidRPr="00610F7B">
        <w:rPr>
          <w:rFonts w:ascii="Aptos" w:hAnsi="Aptos"/>
          <w:b/>
          <w:bCs/>
        </w:rPr>
        <w:t xml:space="preserve"> lebenswerte Entwicklung sicherzustellen. </w:t>
      </w:r>
    </w:p>
    <w:p w14:paraId="501B240D" w14:textId="2419B904" w:rsidR="009A0B60" w:rsidRPr="00F81DD7" w:rsidRDefault="00E42164" w:rsidP="005C4E21">
      <w:r w:rsidRPr="00610F7B">
        <w:t>Ökologie</w:t>
      </w:r>
      <w:r w:rsidRPr="00F81DD7">
        <w:t xml:space="preserve"> steht für den Schutz der </w:t>
      </w:r>
      <w:r w:rsidRPr="00610F7B">
        <w:rPr>
          <w:b/>
          <w:bCs/>
        </w:rPr>
        <w:t>Umwelt</w:t>
      </w:r>
      <w:r w:rsidRPr="00F81DD7">
        <w:t xml:space="preserve"> und die Sicherung natürlicher Lebensgrundlagen. </w:t>
      </w:r>
    </w:p>
    <w:p w14:paraId="64D6E1F2" w14:textId="1857181D" w:rsidR="00E42164" w:rsidRPr="00610F7B" w:rsidRDefault="00E42164" w:rsidP="005C4E21">
      <w:pPr>
        <w:ind w:left="3468"/>
        <w:rPr>
          <w:rFonts w:ascii="Aptos" w:hAnsi="Aptos"/>
        </w:rPr>
      </w:pPr>
      <w:r w:rsidRPr="00610F7B">
        <w:rPr>
          <w:rFonts w:ascii="Aptos" w:hAnsi="Aptos"/>
        </w:rPr>
        <w:t xml:space="preserve">Ökonomie bedeutet </w:t>
      </w:r>
      <w:r w:rsidRPr="00610F7B">
        <w:rPr>
          <w:rFonts w:ascii="Aptos" w:hAnsi="Aptos"/>
          <w:b/>
          <w:bCs/>
        </w:rPr>
        <w:t>wirtschaftliches</w:t>
      </w:r>
      <w:r w:rsidRPr="00610F7B">
        <w:rPr>
          <w:rFonts w:ascii="Aptos" w:hAnsi="Aptos"/>
        </w:rPr>
        <w:t xml:space="preserve"> Wachstum und Wohlstand, die notwendig sind, um Bedürfnisse zu befriedigen</w:t>
      </w:r>
      <w:r w:rsidR="00F81DD7">
        <w:rPr>
          <w:rFonts w:ascii="Aptos" w:hAnsi="Aptos"/>
        </w:rPr>
        <w:t>.</w:t>
      </w:r>
    </w:p>
    <w:p w14:paraId="31CB1B34" w14:textId="06DCBE9E" w:rsidR="00E42164" w:rsidRPr="00610F7B" w:rsidRDefault="00E42164" w:rsidP="005C4E21">
      <w:pPr>
        <w:ind w:left="3468"/>
        <w:rPr>
          <w:rFonts w:ascii="Aptos" w:hAnsi="Aptos"/>
        </w:rPr>
      </w:pPr>
      <w:r w:rsidRPr="00610F7B">
        <w:rPr>
          <w:rFonts w:ascii="Aptos" w:hAnsi="Aptos"/>
        </w:rPr>
        <w:t>Soziales</w:t>
      </w:r>
      <w:r w:rsidRPr="00610F7B">
        <w:rPr>
          <w:rFonts w:ascii="Aptos" w:hAnsi="Aptos"/>
          <w:b/>
          <w:bCs/>
        </w:rPr>
        <w:t xml:space="preserve"> </w:t>
      </w:r>
      <w:r w:rsidRPr="00610F7B">
        <w:rPr>
          <w:rFonts w:ascii="Aptos" w:hAnsi="Aptos"/>
        </w:rPr>
        <w:t xml:space="preserve">umfasst Aspekte wie Gerechtigkeit Sicherheit und Solidarität in der </w:t>
      </w:r>
      <w:r w:rsidRPr="00610F7B">
        <w:rPr>
          <w:rFonts w:ascii="Aptos" w:hAnsi="Aptos"/>
          <w:b/>
          <w:bCs/>
        </w:rPr>
        <w:t>Gesellschaft</w:t>
      </w:r>
      <w:r w:rsidR="00F81DD7">
        <w:rPr>
          <w:rFonts w:ascii="Aptos" w:hAnsi="Aptos"/>
        </w:rPr>
        <w:t>.</w:t>
      </w:r>
    </w:p>
    <w:p w14:paraId="528A00AC" w14:textId="77777777" w:rsidR="002E2B9D" w:rsidRPr="00610F7B" w:rsidRDefault="002E2B9D">
      <w:pPr>
        <w:rPr>
          <w:rFonts w:ascii="Aptos" w:hAnsi="Aptos"/>
        </w:rPr>
      </w:pPr>
    </w:p>
    <w:p w14:paraId="20C964A3" w14:textId="6BC01B98" w:rsidR="004E3B13" w:rsidRPr="00610F7B" w:rsidRDefault="004E3B13" w:rsidP="00610F7B">
      <w:pPr>
        <w:spacing w:after="0"/>
        <w:rPr>
          <w:rFonts w:ascii="Aptos" w:hAnsi="Aptos"/>
          <w:b/>
          <w:bCs/>
        </w:rPr>
      </w:pPr>
      <w:r w:rsidRPr="00610F7B">
        <w:rPr>
          <w:rFonts w:ascii="Aptos" w:hAnsi="Aptos"/>
          <w:b/>
          <w:bCs/>
        </w:rPr>
        <w:t>Interpretation</w:t>
      </w:r>
      <w:r w:rsidR="009A0B60" w:rsidRPr="00610F7B">
        <w:rPr>
          <w:rFonts w:ascii="Aptos" w:hAnsi="Aptos"/>
          <w:b/>
          <w:bCs/>
        </w:rPr>
        <w:t xml:space="preserve"> </w:t>
      </w:r>
    </w:p>
    <w:p w14:paraId="1F750F54" w14:textId="76902EFC" w:rsidR="00E42164" w:rsidRPr="00610F7B" w:rsidRDefault="004E3B13" w:rsidP="005C4E21">
      <w:pPr>
        <w:rPr>
          <w:rFonts w:ascii="Aptos" w:hAnsi="Aptos"/>
        </w:rPr>
      </w:pPr>
      <w:r w:rsidRPr="00610F7B">
        <w:rPr>
          <w:rFonts w:ascii="Aptos" w:hAnsi="Aptos"/>
        </w:rPr>
        <w:t xml:space="preserve">Wirtschaftswachstum, soziale Sicherheit und ökologische Verfügbarkeit werden als gleich </w:t>
      </w:r>
      <w:r w:rsidR="009A0B60" w:rsidRPr="00610F7B">
        <w:rPr>
          <w:rFonts w:ascii="Aptos" w:hAnsi="Aptos"/>
        </w:rPr>
        <w:t>wichtige</w:t>
      </w:r>
      <w:r w:rsidRPr="00610F7B">
        <w:rPr>
          <w:rFonts w:ascii="Aptos" w:hAnsi="Aptos"/>
        </w:rPr>
        <w:t xml:space="preserve"> Zielsetzungen angesehen, die es im Gleichgewicht zueinander zu halten gilt. Die Dimensionen sind miteinander verbunden. Möglich ist, dass Zusammenhänge nur zwischen zwei Hauptdimensionen bestehen. NE kann aber nur durch die Zusammenhänge zwischen allen drei Dimensionen ausgedrückt werden. NE hat dabei eine stärkere Bedeutung als Umweltschutz. Um materielle und immaterielle Bedürfnisse zu befriedigen, wird eine prosperierende Wirtschaft und eine solidarische Wirtschaft benötigt. Der zentrale Bereich des Modells muss durch das zusammenfinden der verschiedenen Dimensionen der Nachhaltigkeit wachsen. </w:t>
      </w:r>
    </w:p>
    <w:p w14:paraId="04650BC0" w14:textId="1E8D938F" w:rsidR="00E42164" w:rsidRPr="00610F7B" w:rsidRDefault="00E42164" w:rsidP="005C4E21">
      <w:pPr>
        <w:rPr>
          <w:rFonts w:ascii="Aptos" w:hAnsi="Aptos"/>
        </w:rPr>
      </w:pPr>
      <w:r w:rsidRPr="00610F7B">
        <w:rPr>
          <w:rFonts w:ascii="Aptos" w:hAnsi="Aptos"/>
        </w:rPr>
        <w:t xml:space="preserve">Das Modell der schwachen Nachhaltigkeit wird benutzt, um aufzuzeigen, dass die ökologischen, ökonomischen und sozialen Ressourcen austauchbar sind. Natürliches Kapital kann durch künstliches Kapital ersetzt werden. Für Umweltprobleme kann es technische Lösungen geben, eine Lösung, die allerdings nur in einer ökonomisch prosperierenden Welt verfügbar ist. </w:t>
      </w:r>
    </w:p>
    <w:p w14:paraId="4B75E82E" w14:textId="77777777" w:rsidR="00307059" w:rsidRDefault="00307059">
      <w:pPr>
        <w:rPr>
          <w:rFonts w:ascii="Aptos" w:hAnsi="Aptos"/>
          <w:b/>
          <w:bCs/>
        </w:rPr>
      </w:pPr>
      <w:r>
        <w:rPr>
          <w:rFonts w:ascii="Aptos" w:hAnsi="Aptos"/>
          <w:b/>
          <w:bCs/>
        </w:rPr>
        <w:br w:type="page"/>
      </w:r>
    </w:p>
    <w:p w14:paraId="36F05115" w14:textId="3A723C09" w:rsidR="00E42164" w:rsidRPr="00610F7B" w:rsidRDefault="00277D81" w:rsidP="00610F7B">
      <w:pPr>
        <w:spacing w:after="0"/>
        <w:rPr>
          <w:rFonts w:ascii="Aptos" w:hAnsi="Aptos"/>
          <w:b/>
          <w:bCs/>
        </w:rPr>
      </w:pPr>
      <w:r w:rsidRPr="00610F7B">
        <w:rPr>
          <w:rFonts w:ascii="Aptos" w:hAnsi="Aptos"/>
          <w:b/>
          <w:bCs/>
        </w:rPr>
        <w:lastRenderedPageBreak/>
        <w:t>Mögliche Anwendung auf den Alpenraum</w:t>
      </w:r>
      <w:r w:rsidRPr="00610F7B">
        <w:rPr>
          <w:rFonts w:ascii="Aptos" w:hAnsi="Aptos"/>
          <w:b/>
          <w:bCs/>
        </w:rPr>
        <w:tab/>
      </w:r>
    </w:p>
    <w:p w14:paraId="4A59AAE4" w14:textId="4C6A939F" w:rsidR="00E42164" w:rsidRPr="00610F7B" w:rsidRDefault="00B0527A" w:rsidP="005C4E21">
      <w:pPr>
        <w:rPr>
          <w:rFonts w:ascii="Aptos" w:hAnsi="Aptos"/>
        </w:rPr>
      </w:pPr>
      <w:r w:rsidRPr="00610F7B">
        <w:rPr>
          <w:rFonts w:ascii="Aptos" w:hAnsi="Aptos"/>
        </w:rPr>
        <w:t xml:space="preserve">Im Zentrum der drei Kreise liegt die Nachhaltige Entwicklung (NE): Tourismus, Landwirtschaft und Energiegewinnung müssen so gestaltet sein, dass Umwelt, Wirtschaft und Gesellschaft gleichermassen profitieren. </w:t>
      </w:r>
    </w:p>
    <w:p w14:paraId="428A5E70" w14:textId="188F074C" w:rsidR="00B0527A" w:rsidRPr="00610F7B" w:rsidRDefault="00307059" w:rsidP="005C4E21">
      <w:pPr>
        <w:pStyle w:val="Listenabsatz"/>
        <w:numPr>
          <w:ilvl w:val="0"/>
          <w:numId w:val="2"/>
        </w:numPr>
        <w:rPr>
          <w:rFonts w:ascii="Aptos" w:hAnsi="Aptos"/>
        </w:rPr>
      </w:pPr>
      <w:r>
        <w:rPr>
          <w:rFonts w:ascii="Aptos" w:hAnsi="Aptos"/>
          <w:b/>
          <w:bCs/>
        </w:rPr>
        <w:t>Umwelt (</w:t>
      </w:r>
      <w:r w:rsidR="00B0527A" w:rsidRPr="00610F7B">
        <w:rPr>
          <w:rFonts w:ascii="Aptos" w:hAnsi="Aptos"/>
          <w:b/>
          <w:bCs/>
        </w:rPr>
        <w:t>Ökologie</w:t>
      </w:r>
      <w:r>
        <w:rPr>
          <w:rFonts w:ascii="Aptos" w:hAnsi="Aptos"/>
          <w:b/>
          <w:bCs/>
        </w:rPr>
        <w:t>)</w:t>
      </w:r>
      <w:r w:rsidR="00B0527A" w:rsidRPr="00610F7B">
        <w:rPr>
          <w:rFonts w:ascii="Aptos" w:hAnsi="Aptos"/>
          <w:b/>
          <w:bCs/>
        </w:rPr>
        <w:t>:</w:t>
      </w:r>
      <w:r w:rsidR="00B0527A" w:rsidRPr="00610F7B">
        <w:rPr>
          <w:rFonts w:ascii="Aptos" w:hAnsi="Aptos"/>
        </w:rPr>
        <w:t xml:space="preserve"> Die Alpen sind ein empfindliches und einzigartiges Ökosystem, Nachhaltigkeit bedeutet hier, Natur und Landschaft zu schützen. (Zum Beispiel durch Begrenzung von Skipisten, Schutz der Tier- und Pflanzenwelt und sparsamen Umgang mit Ressourcen wie Wasser und Energie) </w:t>
      </w:r>
    </w:p>
    <w:p w14:paraId="4C6226F4" w14:textId="28A321AB" w:rsidR="00B0527A" w:rsidRPr="00610F7B" w:rsidRDefault="00307059" w:rsidP="005C4E21">
      <w:pPr>
        <w:pStyle w:val="Listenabsatz"/>
        <w:numPr>
          <w:ilvl w:val="0"/>
          <w:numId w:val="2"/>
        </w:numPr>
        <w:rPr>
          <w:rFonts w:ascii="Aptos" w:hAnsi="Aptos"/>
        </w:rPr>
      </w:pPr>
      <w:r>
        <w:rPr>
          <w:rFonts w:ascii="Aptos" w:hAnsi="Aptos"/>
          <w:b/>
          <w:bCs/>
        </w:rPr>
        <w:t>Wirtschaft (</w:t>
      </w:r>
      <w:r w:rsidR="00B0527A" w:rsidRPr="00610F7B">
        <w:rPr>
          <w:rFonts w:ascii="Aptos" w:hAnsi="Aptos"/>
          <w:b/>
          <w:bCs/>
        </w:rPr>
        <w:t>Ökonomie</w:t>
      </w:r>
      <w:r>
        <w:rPr>
          <w:rFonts w:ascii="Aptos" w:hAnsi="Aptos"/>
          <w:b/>
          <w:bCs/>
        </w:rPr>
        <w:t>)</w:t>
      </w:r>
      <w:r w:rsidR="00B0527A" w:rsidRPr="00610F7B">
        <w:rPr>
          <w:rFonts w:ascii="Aptos" w:hAnsi="Aptos"/>
          <w:b/>
          <w:bCs/>
        </w:rPr>
        <w:t>:</w:t>
      </w:r>
      <w:r w:rsidR="00B0527A" w:rsidRPr="00610F7B">
        <w:rPr>
          <w:rFonts w:ascii="Aptos" w:hAnsi="Aptos"/>
        </w:rPr>
        <w:t xml:space="preserve"> </w:t>
      </w:r>
      <w:r>
        <w:rPr>
          <w:rFonts w:ascii="Aptos" w:hAnsi="Aptos"/>
        </w:rPr>
        <w:t>D</w:t>
      </w:r>
      <w:r w:rsidR="00B0527A" w:rsidRPr="00610F7B">
        <w:rPr>
          <w:rFonts w:ascii="Aptos" w:hAnsi="Aptos"/>
        </w:rPr>
        <w:t xml:space="preserve">er Alpenraum lebt stark vom Tourismus. Nachhaltige Entwicklung heisst, wirtschaftliche Angebote wie Skigebiete, Hotels oder Wanderwege so zu gestalten, dass die langfristigen Einnahmen sichern, ohne die Umwelt zu zerstören. (Zum Beispiel durch Investitionen in erneuerbare Energien für Bergbahnen, gute ÖV-Anbindung statt zusätzlichem Autoverkehr) </w:t>
      </w:r>
    </w:p>
    <w:p w14:paraId="485930F5" w14:textId="0B7C5D6F" w:rsidR="00B0527A" w:rsidRPr="00610F7B" w:rsidRDefault="00307059" w:rsidP="005C4E21">
      <w:pPr>
        <w:pStyle w:val="Listenabsatz"/>
        <w:numPr>
          <w:ilvl w:val="0"/>
          <w:numId w:val="2"/>
        </w:numPr>
        <w:rPr>
          <w:rFonts w:ascii="Aptos" w:hAnsi="Aptos"/>
        </w:rPr>
      </w:pPr>
      <w:r w:rsidRPr="00610F7B">
        <w:rPr>
          <w:rFonts w:ascii="Aptos" w:hAnsi="Aptos"/>
          <w:b/>
          <w:bCs/>
        </w:rPr>
        <w:t>Gesellschaft</w:t>
      </w:r>
      <w:r>
        <w:rPr>
          <w:rFonts w:ascii="Aptos" w:hAnsi="Aptos"/>
        </w:rPr>
        <w:t xml:space="preserve"> (</w:t>
      </w:r>
      <w:r w:rsidR="00B0527A" w:rsidRPr="00610F7B">
        <w:rPr>
          <w:rFonts w:ascii="Aptos" w:hAnsi="Aptos"/>
          <w:b/>
          <w:bCs/>
        </w:rPr>
        <w:t>Soziales</w:t>
      </w:r>
      <w:r>
        <w:rPr>
          <w:rFonts w:ascii="Aptos" w:hAnsi="Aptos"/>
          <w:b/>
          <w:bCs/>
        </w:rPr>
        <w:t>)</w:t>
      </w:r>
      <w:r w:rsidR="00B0527A" w:rsidRPr="00610F7B">
        <w:rPr>
          <w:rFonts w:ascii="Aptos" w:hAnsi="Aptos"/>
          <w:b/>
          <w:bCs/>
        </w:rPr>
        <w:t>:</w:t>
      </w:r>
      <w:r w:rsidR="00B0527A" w:rsidRPr="00610F7B">
        <w:rPr>
          <w:rFonts w:ascii="Aptos" w:hAnsi="Aptos"/>
        </w:rPr>
        <w:t xml:space="preserve"> Die Menschen im Alpenraum brauchen Arbeitsplätze, eine funktionierende Infrastruktur und intakte Dorfgemeinschaften. Nachhaltigkeit bedeutet, dass die lokale Bevölkerung vom Tourismus profitiert und ihre Lebensqualität gesichert wird. (</w:t>
      </w:r>
      <w:r w:rsidR="004B5FE5">
        <w:rPr>
          <w:rFonts w:ascii="Aptos" w:hAnsi="Aptos"/>
        </w:rPr>
        <w:t>Z.B.</w:t>
      </w:r>
      <w:r w:rsidR="00B0527A" w:rsidRPr="00610F7B">
        <w:rPr>
          <w:rFonts w:ascii="Aptos" w:hAnsi="Aptos"/>
        </w:rPr>
        <w:t xml:space="preserve">: </w:t>
      </w:r>
      <w:r w:rsidR="004B4D46" w:rsidRPr="00610F7B">
        <w:rPr>
          <w:rFonts w:ascii="Aptos" w:hAnsi="Aptos"/>
        </w:rPr>
        <w:t>Hotels werden von Familienbetrieben geführt, so bleibt das Geld in der Region</w:t>
      </w:r>
      <w:r w:rsidR="004B5FE5">
        <w:rPr>
          <w:rFonts w:ascii="Aptos" w:hAnsi="Aptos"/>
        </w:rPr>
        <w:t>;</w:t>
      </w:r>
      <w:r w:rsidR="004B4D46" w:rsidRPr="00610F7B">
        <w:rPr>
          <w:rFonts w:ascii="Aptos" w:hAnsi="Aptos"/>
        </w:rPr>
        <w:t xml:space="preserve"> gute Infrastruktur für Einheimische, die nicht nur für den Tourismus gemacht ist</w:t>
      </w:r>
      <w:r w:rsidR="004B5FE5">
        <w:rPr>
          <w:rFonts w:ascii="Aptos" w:hAnsi="Aptos"/>
        </w:rPr>
        <w:t>;</w:t>
      </w:r>
      <w:r w:rsidR="004B4D46" w:rsidRPr="00610F7B">
        <w:rPr>
          <w:rFonts w:ascii="Aptos" w:hAnsi="Aptos"/>
        </w:rPr>
        <w:t xml:space="preserve"> sondern für den täglichen Transport sinnvoll geplant wird</w:t>
      </w:r>
      <w:r w:rsidR="004B5FE5">
        <w:rPr>
          <w:rFonts w:ascii="Aptos" w:hAnsi="Aptos"/>
        </w:rPr>
        <w:t>;</w:t>
      </w:r>
      <w:r w:rsidR="004B4D46" w:rsidRPr="00610F7B">
        <w:rPr>
          <w:rFonts w:ascii="Aptos" w:hAnsi="Aptos"/>
        </w:rPr>
        <w:t xml:space="preserve"> Dorfgemeinschaft stärken) </w:t>
      </w:r>
    </w:p>
    <w:p w14:paraId="21435EA5" w14:textId="77777777" w:rsidR="00FA0ECB" w:rsidRPr="00610F7B" w:rsidRDefault="00FA0ECB" w:rsidP="005C4E21">
      <w:pPr>
        <w:pStyle w:val="Listenabsatz"/>
        <w:rPr>
          <w:rFonts w:ascii="Aptos" w:hAnsi="Aptos"/>
        </w:rPr>
      </w:pPr>
    </w:p>
    <w:p w14:paraId="45FB04E4" w14:textId="2B05CBB5" w:rsidR="00FA0ECB" w:rsidRPr="00610F7B" w:rsidRDefault="00FA0ECB" w:rsidP="005C4E21">
      <w:pPr>
        <w:rPr>
          <w:rFonts w:ascii="Aptos" w:hAnsi="Aptos"/>
          <w:b/>
          <w:bCs/>
        </w:rPr>
      </w:pPr>
      <w:r w:rsidRPr="00610F7B">
        <w:rPr>
          <w:rFonts w:ascii="Aptos" w:hAnsi="Aptos"/>
          <w:b/>
          <w:bCs/>
        </w:rPr>
        <w:t>Mögliche Erklärung des Modells (nicht konkret auf dem Alpenraum angewendet) für Schülerinnen und Schüler der Sekundarstufe 1</w:t>
      </w:r>
    </w:p>
    <w:p w14:paraId="68D14A7F" w14:textId="77777777" w:rsidR="00FA0ECB" w:rsidRPr="00610F7B" w:rsidRDefault="00FA0ECB" w:rsidP="00FA0ECB">
      <w:pPr>
        <w:jc w:val="both"/>
        <w:rPr>
          <w:rFonts w:ascii="Aptos" w:hAnsi="Aptos"/>
        </w:rPr>
      </w:pPr>
    </w:p>
    <w:p w14:paraId="389D8E6C" w14:textId="77777777" w:rsidR="00FA0ECB" w:rsidRPr="00610F7B" w:rsidRDefault="00FA0ECB" w:rsidP="00FA0ECB">
      <w:pPr>
        <w:jc w:val="both"/>
        <w:rPr>
          <w:rFonts w:ascii="Aptos" w:hAnsi="Aptos"/>
        </w:rPr>
      </w:pPr>
    </w:p>
    <w:sectPr w:rsidR="00FA0ECB" w:rsidRPr="00610F7B" w:rsidSect="00610F7B">
      <w:footerReference w:type="first" r:id="rId11"/>
      <w:pgSz w:w="11906" w:h="16838"/>
      <w:pgMar w:top="1417" w:right="1417" w:bottom="1134" w:left="1417" w:header="708" w:footer="8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E66AA" w14:textId="77777777" w:rsidR="00286A18" w:rsidRDefault="00286A18" w:rsidP="00761526">
      <w:pPr>
        <w:spacing w:after="0" w:line="240" w:lineRule="auto"/>
      </w:pPr>
      <w:r>
        <w:separator/>
      </w:r>
    </w:p>
  </w:endnote>
  <w:endnote w:type="continuationSeparator" w:id="0">
    <w:p w14:paraId="2116D3AE" w14:textId="77777777" w:rsidR="00286A18" w:rsidRDefault="00286A18" w:rsidP="00761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E4D5" w14:textId="49C1598E" w:rsidR="00294412" w:rsidRPr="00610F7B" w:rsidRDefault="00294412">
    <w:pPr>
      <w:pStyle w:val="Fuzeile"/>
      <w:rPr>
        <w:sz w:val="20"/>
        <w:szCs w:val="20"/>
      </w:rPr>
    </w:pPr>
    <w:r w:rsidRPr="00460EC0">
      <w:rPr>
        <w:sz w:val="20"/>
        <w:szCs w:val="20"/>
      </w:rPr>
      <w:t xml:space="preserve">Quelle: «Nachhaltige Entwicklung Modelle», Beilage Bulletin umweltbildung.ch 1/ 2012, </w:t>
    </w:r>
    <w:proofErr w:type="spellStart"/>
    <w:r w:rsidRPr="00460EC0">
      <w:rPr>
        <w:sz w:val="20"/>
        <w:szCs w:val="20"/>
      </w:rPr>
      <w:t>éducation</w:t>
    </w:r>
    <w:proofErr w:type="spellEnd"/>
    <w:r w:rsidRPr="00460EC0">
      <w:rPr>
        <w:sz w:val="20"/>
        <w:szCs w:val="20"/>
      </w:rPr>
      <w:t xml:space="preserve"> 21 2025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00EEA" w14:textId="77777777" w:rsidR="00286A18" w:rsidRDefault="00286A18" w:rsidP="00761526">
      <w:pPr>
        <w:spacing w:after="0" w:line="240" w:lineRule="auto"/>
      </w:pPr>
      <w:r>
        <w:separator/>
      </w:r>
    </w:p>
  </w:footnote>
  <w:footnote w:type="continuationSeparator" w:id="0">
    <w:p w14:paraId="06B742DA" w14:textId="77777777" w:rsidR="00286A18" w:rsidRDefault="00286A18" w:rsidP="00761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4653B"/>
    <w:multiLevelType w:val="hybridMultilevel"/>
    <w:tmpl w:val="A5786B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700CF"/>
    <w:multiLevelType w:val="hybridMultilevel"/>
    <w:tmpl w:val="7A385BE6"/>
    <w:lvl w:ilvl="0" w:tplc="04070001">
      <w:start w:val="1"/>
      <w:numFmt w:val="bullet"/>
      <w:lvlText w:val=""/>
      <w:lvlJc w:val="left"/>
      <w:pPr>
        <w:ind w:left="4257" w:hanging="360"/>
      </w:pPr>
      <w:rPr>
        <w:rFonts w:ascii="Symbol" w:hAnsi="Symbol" w:hint="default"/>
      </w:rPr>
    </w:lvl>
    <w:lvl w:ilvl="1" w:tplc="04070003" w:tentative="1">
      <w:start w:val="1"/>
      <w:numFmt w:val="bullet"/>
      <w:lvlText w:val="o"/>
      <w:lvlJc w:val="left"/>
      <w:pPr>
        <w:ind w:left="4977" w:hanging="360"/>
      </w:pPr>
      <w:rPr>
        <w:rFonts w:ascii="Courier New" w:hAnsi="Courier New" w:cs="Courier New" w:hint="default"/>
      </w:rPr>
    </w:lvl>
    <w:lvl w:ilvl="2" w:tplc="04070005" w:tentative="1">
      <w:start w:val="1"/>
      <w:numFmt w:val="bullet"/>
      <w:lvlText w:val=""/>
      <w:lvlJc w:val="left"/>
      <w:pPr>
        <w:ind w:left="5697" w:hanging="360"/>
      </w:pPr>
      <w:rPr>
        <w:rFonts w:ascii="Wingdings" w:hAnsi="Wingdings" w:hint="default"/>
      </w:rPr>
    </w:lvl>
    <w:lvl w:ilvl="3" w:tplc="04070001" w:tentative="1">
      <w:start w:val="1"/>
      <w:numFmt w:val="bullet"/>
      <w:lvlText w:val=""/>
      <w:lvlJc w:val="left"/>
      <w:pPr>
        <w:ind w:left="6417" w:hanging="360"/>
      </w:pPr>
      <w:rPr>
        <w:rFonts w:ascii="Symbol" w:hAnsi="Symbol" w:hint="default"/>
      </w:rPr>
    </w:lvl>
    <w:lvl w:ilvl="4" w:tplc="04070003" w:tentative="1">
      <w:start w:val="1"/>
      <w:numFmt w:val="bullet"/>
      <w:lvlText w:val="o"/>
      <w:lvlJc w:val="left"/>
      <w:pPr>
        <w:ind w:left="7137" w:hanging="360"/>
      </w:pPr>
      <w:rPr>
        <w:rFonts w:ascii="Courier New" w:hAnsi="Courier New" w:cs="Courier New" w:hint="default"/>
      </w:rPr>
    </w:lvl>
    <w:lvl w:ilvl="5" w:tplc="04070005" w:tentative="1">
      <w:start w:val="1"/>
      <w:numFmt w:val="bullet"/>
      <w:lvlText w:val=""/>
      <w:lvlJc w:val="left"/>
      <w:pPr>
        <w:ind w:left="7857" w:hanging="360"/>
      </w:pPr>
      <w:rPr>
        <w:rFonts w:ascii="Wingdings" w:hAnsi="Wingdings" w:hint="default"/>
      </w:rPr>
    </w:lvl>
    <w:lvl w:ilvl="6" w:tplc="04070001" w:tentative="1">
      <w:start w:val="1"/>
      <w:numFmt w:val="bullet"/>
      <w:lvlText w:val=""/>
      <w:lvlJc w:val="left"/>
      <w:pPr>
        <w:ind w:left="8577" w:hanging="360"/>
      </w:pPr>
      <w:rPr>
        <w:rFonts w:ascii="Symbol" w:hAnsi="Symbol" w:hint="default"/>
      </w:rPr>
    </w:lvl>
    <w:lvl w:ilvl="7" w:tplc="04070003" w:tentative="1">
      <w:start w:val="1"/>
      <w:numFmt w:val="bullet"/>
      <w:lvlText w:val="o"/>
      <w:lvlJc w:val="left"/>
      <w:pPr>
        <w:ind w:left="9297" w:hanging="360"/>
      </w:pPr>
      <w:rPr>
        <w:rFonts w:ascii="Courier New" w:hAnsi="Courier New" w:cs="Courier New" w:hint="default"/>
      </w:rPr>
    </w:lvl>
    <w:lvl w:ilvl="8" w:tplc="04070005" w:tentative="1">
      <w:start w:val="1"/>
      <w:numFmt w:val="bullet"/>
      <w:lvlText w:val=""/>
      <w:lvlJc w:val="left"/>
      <w:pPr>
        <w:ind w:left="10017" w:hanging="360"/>
      </w:pPr>
      <w:rPr>
        <w:rFonts w:ascii="Wingdings" w:hAnsi="Wingdings" w:hint="default"/>
      </w:rPr>
    </w:lvl>
  </w:abstractNum>
  <w:num w:numId="1" w16cid:durableId="1900241861">
    <w:abstractNumId w:val="1"/>
  </w:num>
  <w:num w:numId="2" w16cid:durableId="1216626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B23"/>
    <w:rsid w:val="00277D81"/>
    <w:rsid w:val="00282FC7"/>
    <w:rsid w:val="00286A18"/>
    <w:rsid w:val="00294412"/>
    <w:rsid w:val="002E2B9D"/>
    <w:rsid w:val="00307059"/>
    <w:rsid w:val="003F7616"/>
    <w:rsid w:val="004B4D46"/>
    <w:rsid w:val="004B5FE5"/>
    <w:rsid w:val="004E3B13"/>
    <w:rsid w:val="005015DE"/>
    <w:rsid w:val="00547B93"/>
    <w:rsid w:val="005C4E21"/>
    <w:rsid w:val="00610F7B"/>
    <w:rsid w:val="00693865"/>
    <w:rsid w:val="00695EB4"/>
    <w:rsid w:val="00761526"/>
    <w:rsid w:val="00766696"/>
    <w:rsid w:val="00795B23"/>
    <w:rsid w:val="007F2EBB"/>
    <w:rsid w:val="009A0B60"/>
    <w:rsid w:val="009C7673"/>
    <w:rsid w:val="00AB0E30"/>
    <w:rsid w:val="00AB7D79"/>
    <w:rsid w:val="00B0527A"/>
    <w:rsid w:val="00CA04F9"/>
    <w:rsid w:val="00CA3B0D"/>
    <w:rsid w:val="00D027D4"/>
    <w:rsid w:val="00E42164"/>
    <w:rsid w:val="00F81DD7"/>
    <w:rsid w:val="00F832E3"/>
    <w:rsid w:val="00FA0EC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85FA"/>
  <w15:chartTrackingRefBased/>
  <w15:docId w15:val="{9BC273CD-C503-BD4E-BDE0-6AED13F2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95B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5B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5B2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5B2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5B2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5B2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5B2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5B2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5B2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5B2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5B2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5B2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5B2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5B2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5B2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5B2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5B2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5B23"/>
    <w:rPr>
      <w:rFonts w:eastAsiaTheme="majorEastAsia" w:cstheme="majorBidi"/>
      <w:color w:val="272727" w:themeColor="text1" w:themeTint="D8"/>
    </w:rPr>
  </w:style>
  <w:style w:type="paragraph" w:styleId="Titel">
    <w:name w:val="Title"/>
    <w:basedOn w:val="Standard"/>
    <w:next w:val="Standard"/>
    <w:link w:val="TitelZchn"/>
    <w:uiPriority w:val="10"/>
    <w:qFormat/>
    <w:rsid w:val="00795B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5B2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5B2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5B2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5B2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5B23"/>
    <w:rPr>
      <w:i/>
      <w:iCs/>
      <w:color w:val="404040" w:themeColor="text1" w:themeTint="BF"/>
    </w:rPr>
  </w:style>
  <w:style w:type="paragraph" w:styleId="Listenabsatz">
    <w:name w:val="List Paragraph"/>
    <w:basedOn w:val="Standard"/>
    <w:uiPriority w:val="34"/>
    <w:qFormat/>
    <w:rsid w:val="00795B23"/>
    <w:pPr>
      <w:ind w:left="720"/>
      <w:contextualSpacing/>
    </w:pPr>
  </w:style>
  <w:style w:type="character" w:styleId="IntensiveHervorhebung">
    <w:name w:val="Intense Emphasis"/>
    <w:basedOn w:val="Absatz-Standardschriftart"/>
    <w:uiPriority w:val="21"/>
    <w:qFormat/>
    <w:rsid w:val="00795B23"/>
    <w:rPr>
      <w:i/>
      <w:iCs/>
      <w:color w:val="0F4761" w:themeColor="accent1" w:themeShade="BF"/>
    </w:rPr>
  </w:style>
  <w:style w:type="paragraph" w:styleId="IntensivesZitat">
    <w:name w:val="Intense Quote"/>
    <w:basedOn w:val="Standard"/>
    <w:next w:val="Standard"/>
    <w:link w:val="IntensivesZitatZchn"/>
    <w:uiPriority w:val="30"/>
    <w:qFormat/>
    <w:rsid w:val="00795B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5B23"/>
    <w:rPr>
      <w:i/>
      <w:iCs/>
      <w:color w:val="0F4761" w:themeColor="accent1" w:themeShade="BF"/>
    </w:rPr>
  </w:style>
  <w:style w:type="character" w:styleId="IntensiverVerweis">
    <w:name w:val="Intense Reference"/>
    <w:basedOn w:val="Absatz-Standardschriftart"/>
    <w:uiPriority w:val="32"/>
    <w:qFormat/>
    <w:rsid w:val="00795B23"/>
    <w:rPr>
      <w:b/>
      <w:bCs/>
      <w:smallCaps/>
      <w:color w:val="0F4761" w:themeColor="accent1" w:themeShade="BF"/>
      <w:spacing w:val="5"/>
    </w:rPr>
  </w:style>
  <w:style w:type="paragraph" w:styleId="Kopfzeile">
    <w:name w:val="header"/>
    <w:basedOn w:val="Standard"/>
    <w:link w:val="KopfzeileZchn"/>
    <w:uiPriority w:val="99"/>
    <w:unhideWhenUsed/>
    <w:rsid w:val="0076152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1526"/>
  </w:style>
  <w:style w:type="paragraph" w:styleId="Fuzeile">
    <w:name w:val="footer"/>
    <w:basedOn w:val="Standard"/>
    <w:link w:val="FuzeileZchn"/>
    <w:uiPriority w:val="99"/>
    <w:unhideWhenUsed/>
    <w:rsid w:val="0076152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1526"/>
  </w:style>
  <w:style w:type="character" w:styleId="Hyperlink">
    <w:name w:val="Hyperlink"/>
    <w:basedOn w:val="Absatz-Standardschriftart"/>
    <w:uiPriority w:val="99"/>
    <w:unhideWhenUsed/>
    <w:rsid w:val="003F7616"/>
    <w:rPr>
      <w:color w:val="467886" w:themeColor="hyperlink"/>
      <w:u w:val="single"/>
    </w:rPr>
  </w:style>
  <w:style w:type="character" w:styleId="NichtaufgelsteErwhnung">
    <w:name w:val="Unresolved Mention"/>
    <w:basedOn w:val="Absatz-Standardschriftart"/>
    <w:uiPriority w:val="99"/>
    <w:semiHidden/>
    <w:unhideWhenUsed/>
    <w:rsid w:val="003F7616"/>
    <w:rPr>
      <w:color w:val="605E5C"/>
      <w:shd w:val="clear" w:color="auto" w:fill="E1DFDD"/>
    </w:rPr>
  </w:style>
  <w:style w:type="character" w:styleId="BesuchterLink">
    <w:name w:val="FollowedHyperlink"/>
    <w:basedOn w:val="Absatz-Standardschriftart"/>
    <w:uiPriority w:val="99"/>
    <w:semiHidden/>
    <w:unhideWhenUsed/>
    <w:rsid w:val="003F7616"/>
    <w:rPr>
      <w:color w:val="96607D" w:themeColor="followedHyperlink"/>
      <w:u w:val="single"/>
    </w:rPr>
  </w:style>
  <w:style w:type="paragraph" w:styleId="berarbeitung">
    <w:name w:val="Revision"/>
    <w:hidden/>
    <w:uiPriority w:val="99"/>
    <w:semiHidden/>
    <w:rsid w:val="005015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B5D87E-E379-4BB6-AEE5-732C702E34BF}">
  <ds:schemaRefs>
    <ds:schemaRef ds:uri="http://schemas.microsoft.com/sharepoint/v3/contenttype/forms"/>
  </ds:schemaRefs>
</ds:datastoreItem>
</file>

<file path=customXml/itemProps2.xml><?xml version="1.0" encoding="utf-8"?>
<ds:datastoreItem xmlns:ds="http://schemas.openxmlformats.org/officeDocument/2006/customXml" ds:itemID="{CA8608DF-F1F2-448B-A668-BACF273C3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49457-3526-44eb-aced-62f7d198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883CF-D8C9-46A6-9A90-B84E91B49BA6}">
  <ds:schemaRefs>
    <ds:schemaRef ds:uri="http://schemas.microsoft.com/office/2006/metadata/properties"/>
    <ds:schemaRef ds:uri="http://schemas.microsoft.com/office/infopath/2007/PartnerControls"/>
    <ds:schemaRef ds:uri="51649457-3526-44eb-aced-62f7d198cbd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3138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Friolet, Louise</dc:creator>
  <cp:keywords/>
  <dc:description/>
  <cp:lastModifiedBy>Guillod Céline</cp:lastModifiedBy>
  <cp:revision>20</cp:revision>
  <dcterms:created xsi:type="dcterms:W3CDTF">2025-09-22T09:19:00Z</dcterms:created>
  <dcterms:modified xsi:type="dcterms:W3CDTF">2026-08-13T20:23:00Z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y fmtid="{D5CDD505-2E9C-101B-9397-08002B2CF9AE}" pid="3" name="MediaServiceImageTags">
    <vt:lpwstr/>
  </property>
</Properties>
</file>